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7F30E0" w:rsidP="00565FCE" w14:paraId="060CC004" w14:textId="0EC57D15">
      <w:pPr>
        <w:pStyle w:val="NoSpacing"/>
        <w:spacing w:before="0"/>
        <w:rPr>
          <w:sz w:val="20"/>
          <w:szCs w:val="20"/>
        </w:rPr>
      </w:pPr>
    </w:p>
    <w:p w:rsidR="007F30E0" w:rsidP="00565FCE" w14:paraId="6BC44D5E" w14:textId="78F60143">
      <w:pPr>
        <w:pStyle w:val="NoSpacing"/>
        <w:rPr>
          <w:sz w:val="20"/>
          <w:szCs w:val="20"/>
        </w:rPr>
      </w:pPr>
    </w:p>
    <w:p w:rsidR="00565FCE" w:rsidP="00D37A01" w14:paraId="09838BC4" w14:textId="1695A011">
      <w:pPr>
        <w:pStyle w:val="NoSpacing"/>
        <w:rPr>
          <w:sz w:val="20"/>
          <w:szCs w:val="20"/>
        </w:rPr>
      </w:pPr>
    </w:p>
    <w:p w:rsidR="00EF2ECB" w:rsidRPr="00AA576B" w:rsidP="00EF2ECB" w14:paraId="6E6F96C9" w14:textId="5A8B7555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EF2ECB" w:rsidRPr="00FF1DD2" w:rsidP="00EF2ECB" w14:paraId="49F88279" w14:textId="7936489C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9</w:t>
      </w:r>
      <w:r w:rsidRPr="00FF1DD2">
        <w:rPr>
          <w:b/>
          <w:color w:val="FF0000"/>
        </w:rPr>
        <w:t xml:space="preserve">.Hafta </w:t>
      </w:r>
    </w:p>
    <w:p w:rsidR="00EF2ECB" w:rsidP="00EF2ECB" w14:paraId="5DB233B2" w14:textId="6EE79E68">
      <w:pPr>
        <w:pStyle w:val="NoSpacing"/>
        <w:jc w:val="center"/>
        <w:rPr>
          <w:b/>
        </w:rPr>
      </w:pPr>
      <w:r>
        <w:rPr>
          <w:b/>
        </w:rPr>
        <w:t>(</w:t>
      </w:r>
      <w:r w:rsidR="00565FCE">
        <w:rPr>
          <w:b/>
        </w:rPr>
        <w:t>03-07 KASIM</w:t>
      </w:r>
      <w:r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EC60E6" w:rsidP="00EF2ECB" w14:paraId="46B4F311" w14:textId="26DDB39C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21ABDA17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74646D" w:rsidRPr="00BF4032" w:rsidP="00C363D0" w14:paraId="37C87E8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6970BB91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58DA694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4E0619E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5B1D24A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08135A0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Fen Bilimleri</w:t>
            </w:r>
          </w:p>
        </w:tc>
      </w:tr>
      <w:tr w14:paraId="6AD5CA73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24D8966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Ünite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240E9009" w14:textId="18DA5A0C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</w:t>
            </w: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.Ünite:  </w:t>
            </w:r>
            <w:r w:rsidRPr="0074646D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YER BİLİMCİLER İŞ BAŞINDA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5DB87FF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0A11E04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79BCAB98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26C482A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5BD44735" w14:textId="1B25507E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1F5F99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Kayaçlar, Madenler ve Mineraller</w:t>
            </w:r>
          </w:p>
        </w:tc>
      </w:tr>
      <w:tr w14:paraId="596DDB93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560FE34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1F5F99" w:rsidRPr="001F5F99" w:rsidP="001F5F99" w14:paraId="1CA1422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1F5F99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FB.3.3.1. Kayaçlar, madenler ve mineraller ile ilgili tümdengelimsel akıl yürütebilme</w:t>
            </w:r>
          </w:p>
          <w:p w:rsidR="001F5F99" w:rsidRPr="001F5F99" w:rsidP="001F5F99" w14:paraId="7172E30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Kayaçlar, madenler ve mineralleri belirler.</w:t>
            </w:r>
          </w:p>
          <w:p w:rsidR="001F5F99" w:rsidRPr="001F5F99" w:rsidP="001F5F99" w14:paraId="5F7D354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Kayaçlar, madenler ve mineraller arasında ilişki kurar.</w:t>
            </w:r>
          </w:p>
          <w:p w:rsidR="0074646D" w:rsidRPr="00BF4032" w:rsidP="001F5F99" w14:paraId="4F465D15" w14:textId="43C6B7C8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Kayaçlar, madenler ve mineraller arasında genelden genele veya genelden özele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F5F99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çıkarım yapar.</w:t>
            </w:r>
          </w:p>
        </w:tc>
      </w:tr>
      <w:tr w14:paraId="7DDBC9A5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668D744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5BB3053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1-Ders Kitabı 2-Akıllı tahta 3-Haritalar 4-Videolar 5-EBA  6-Atık Malzemeler 7-Doğa Malzemeleri 8-Kağıt Türleri</w:t>
            </w:r>
          </w:p>
        </w:tc>
      </w:tr>
      <w:tr w14:paraId="7A76432A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73D3C7C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1EA3516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1-Anlatım 2-Soru-Cevap 3-Gözlem 4-Grup Çalışması 5-Araştırma 6-Rol Yapma 7-Drama 8-Canlandırma 9-Beyin Fırtınası 10-Gösteri </w:t>
            </w:r>
          </w:p>
        </w:tc>
      </w:tr>
      <w:tr w14:paraId="405B08C9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74646D" w:rsidRPr="00BF4032" w:rsidP="00C363D0" w14:paraId="25FB9A4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2EFE584C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7F6CE32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0F544597" w14:textId="766CB093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</w:rPr>
              <w:t>SDB1.2. Kendini Düzenleme (Öz Düzenleme)</w:t>
            </w:r>
          </w:p>
        </w:tc>
      </w:tr>
      <w:tr w14:paraId="43801B0E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6E8E160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1F5F99" w14:paraId="5BF0E4A3" w14:textId="583DCD1B">
            <w:pPr>
              <w:pStyle w:val="Pa20"/>
              <w:spacing w:after="40"/>
              <w:rPr>
                <w:rFonts w:ascii="Arial Narrow" w:hAnsi="Arial Narrow" w:cs="Tahoma"/>
                <w:sz w:val="20"/>
                <w:szCs w:val="20"/>
                <w14:ligatures w14:val="none"/>
              </w:rPr>
            </w:pPr>
            <w:r w:rsidRPr="00811FC9">
              <w:rPr>
                <w:rFonts w:ascii="Arial Narrow" w:hAnsi="Arial Narrow" w:cs="Tahoma"/>
                <w:sz w:val="20"/>
                <w:szCs w:val="20"/>
                <w14:ligatures w14:val="none"/>
              </w:rPr>
              <w:t>D3. Çalışkanlık, D19. Vatanseverlik</w:t>
            </w:r>
          </w:p>
        </w:tc>
      </w:tr>
      <w:tr w14:paraId="315AB2E0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249AB9C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1F5F99" w14:paraId="5ED520DD" w14:textId="46C8F90D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 xml:space="preserve">OB4. Görsel Okuryazarlık, </w:t>
            </w:r>
          </w:p>
        </w:tc>
      </w:tr>
      <w:tr w14:paraId="0F970CC4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7F8D072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1F5F99" w:rsidRPr="001F5F99" w:rsidP="001F5F99" w14:paraId="39972592" w14:textId="48D01EF0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</w:rPr>
              <w:t>Öğrenme çıktılarının değerlendirilmesinde kavram haritası, performans görevi, öğrenci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F5F99">
              <w:rPr>
                <w:rFonts w:ascii="Arial Narrow" w:hAnsi="Arial Narrow" w:cs="Tahoma"/>
                <w:sz w:val="20"/>
                <w:szCs w:val="20"/>
              </w:rPr>
              <w:t>ürün dosyası kullanılabilir.</w:t>
            </w:r>
          </w:p>
          <w:p w:rsidR="0074646D" w:rsidRPr="00BF4032" w:rsidP="001F5F99" w14:paraId="605748F7" w14:textId="485A3AE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</w:rPr>
              <w:t>Kayaç, mineral, maden arasındaki ilişkiler kavram haritası ile değerlendirilebilir. Fosillerin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F5F99">
              <w:rPr>
                <w:rFonts w:ascii="Arial Narrow" w:hAnsi="Arial Narrow" w:cs="Tahoma"/>
                <w:sz w:val="20"/>
                <w:szCs w:val="20"/>
              </w:rPr>
              <w:t>oluşum sürecini oluşturan aşamaları gösterecekleri poster ve hikâyeler performans görevi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F5F99">
              <w:rPr>
                <w:rFonts w:ascii="Arial Narrow" w:hAnsi="Arial Narrow" w:cs="Tahoma"/>
                <w:sz w:val="20"/>
                <w:szCs w:val="20"/>
              </w:rPr>
              <w:t>olarak öğrencilere verilebilir. Tüm bu çalışmalar öğrencinin ürün dosyasına eklenebilir.</w:t>
            </w:r>
          </w:p>
        </w:tc>
      </w:tr>
      <w:tr w14:paraId="4C6E7AEB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30D1774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6EDA6C02" w14:textId="01CE81BC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</w:rPr>
              <w:t>kayaç, maden, mineral, fosil, fosil bilim (paleontoloji), fosil bilimci (paleontolog)</w:t>
            </w:r>
          </w:p>
        </w:tc>
      </w:tr>
      <w:tr w14:paraId="35D86C30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74646D" w:rsidRPr="00BF4032" w:rsidP="00C363D0" w14:paraId="456E5C51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6950A1D5" w14:textId="77777777" w:rsidTr="001F5F99">
        <w:tblPrEx>
          <w:tblW w:w="4822" w:type="pct"/>
          <w:tblInd w:w="274" w:type="dxa"/>
          <w:tblLayout w:type="fixed"/>
          <w:tblLook w:val="04A0"/>
        </w:tblPrEx>
        <w:trPr>
          <w:trHeight w:val="33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4ABB425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0CEC8901" w14:textId="754945E1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F5F9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Yakın çevresinde bulunan doğadaki cansız varlıklar ile ilgili zihin haritası yaptırılabilir</w:t>
            </w:r>
          </w:p>
        </w:tc>
      </w:tr>
      <w:tr w14:paraId="437971D9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555D6A9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7BCF8A4E" w14:textId="6194051F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BB3914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82-92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4D5251" w:rsidRPr="004D5251" w:rsidP="004D5251" w14:paraId="70966436" w14:textId="2336824D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Sınıfa farklı türde kayaçlar ya da kayaç görselleri getirilir. Öğrencilerden kayaçları inceledikten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sonra kayaçlar ile ilgili merak ettiklerini sormaları istenebilir (SDB1.2, E1.1).</w:t>
            </w:r>
          </w:p>
          <w:p w:rsidR="004D5251" w:rsidRPr="004D5251" w:rsidP="004D5251" w14:paraId="2AA202B1" w14:textId="3FB71F16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Ülkemizde bulunan madenlerin araştırılması amacıyla kurulan Maden Tetkik ve Arama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Enstitüsü (MTA) ya da sanal müzesi ziyaret edilebilir. Örnek olay, gezi, gözlem, sanal müze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ziyareti vb. çalışmalarla öğrencilerden kayaç, maden ve mineralleri tanımaları sağlanabilir.</w:t>
            </w:r>
          </w:p>
          <w:p w:rsidR="004D5251" w:rsidP="004D5251" w14:paraId="06F2993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kum saati yöntemi ile mineraller ve kayaçlar hakkında bildiklerini yazması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beklenebilir. </w:t>
            </w:r>
          </w:p>
          <w:p w:rsidR="004D5251" w:rsidRPr="004D5251" w:rsidP="004D5251" w14:paraId="490F3E6B" w14:textId="086DF8AA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Öğretmen tarafından sınıfa getirilen farklı renk ve şekildeki kayaçlar incelenir.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İnceleme sırasında öğrencilerden kayaç, maden ve mineralleri belirlemeleri beklenir</w:t>
            </w:r>
          </w:p>
          <w:p w:rsidR="004D5251" w:rsidP="004D5251" w14:paraId="75698BBB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Kayaçlarla mineraller arasında ilişki kurulması sağlanır. Kullanım alanlarına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göre bazı kayaçların (mermer, kömür vb.) ekonomik değeri olduğunu gösteren basılı ya da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dijital görsellerle kayaçlarla madenleri ilişkilendirmeleri b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eklenir </w:t>
            </w: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Çevrede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maden ocağı bulunuyorsa buraya gezi düzenlenebilir. Öğrencilerin madenlerin nasıl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çıkarıldığı, nerelerde kullanıldığı, kullanıma hazır hâle gelene kadar hangi aşamalardan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geçtiği gibi konularda dijital kaynaklardan süreci gözlemlemeleri ve kayaçlarla madenler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arasındaki ilişkiyi farklı deneyimler yoluyla pekiştirmeleri sağlanabilir (SDB1.2). </w:t>
            </w:r>
          </w:p>
          <w:p w:rsidR="004D5251" w:rsidP="004D5251" w14:paraId="536015F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Kayaçlar,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madenler ve mineraller arasında genelden genele veya genelden özele çıkarım yapmaları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beklenir. </w:t>
            </w:r>
          </w:p>
          <w:p w:rsidR="0074646D" w:rsidRPr="00BF4032" w:rsidP="004D5251" w14:paraId="7384A9F8" w14:textId="37B91B7B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Kayaç, maden, mineral arasındaki ilişkileri kavram haritası vb. yöntemlerle değerlendirilebilir.</w:t>
            </w:r>
          </w:p>
        </w:tc>
      </w:tr>
      <w:tr w14:paraId="2AB25C42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74646D" w:rsidRPr="00BF4032" w:rsidP="00C363D0" w14:paraId="25117B4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278D4FC8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178A1C2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4D5251" w:rsidP="004D5251" w14:paraId="562C8E60" w14:textId="4E21E8DA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kayaçların oluşumu hakkında araştırma yapmaları ve elde ettikleri bilgileri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arkadaşlarına sunmaları sağlanabilir.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madenin ürüne dönüşümüne kadar geçirdiği aşamaları öğrenmeleri ve bu ürünün hayatımıza</w:t>
            </w:r>
          </w:p>
          <w:p w:rsidR="0074646D" w:rsidRPr="00BF4032" w:rsidP="004D5251" w14:paraId="340E66DF" w14:textId="065ED856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katkılarını belirlemeleri istenebilir</w:t>
            </w:r>
          </w:p>
        </w:tc>
      </w:tr>
      <w:tr w14:paraId="7F1F518A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733A6C2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4D5251" w14:paraId="23549686" w14:textId="477E492D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Verilen görsel veya kavramları kayaç, maden, fosil olarak sınıflandırmaları için iş birlikli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525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çalışma yaptırılabilir</w:t>
            </w:r>
          </w:p>
        </w:tc>
      </w:tr>
    </w:tbl>
    <w:p w:rsidR="00EC60E6" w:rsidRPr="00AA576B" w:rsidP="00EF2ECB" w14:paraId="224038BF" w14:textId="77777777">
      <w:pPr>
        <w:pStyle w:val="NoSpacing"/>
        <w:jc w:val="center"/>
        <w:rPr>
          <w:b/>
        </w:rPr>
      </w:pPr>
    </w:p>
    <w:p w:rsidR="00EF2ECB" w:rsidP="00EF2ECB" w14:paraId="18762868" w14:textId="77777777">
      <w:pPr>
        <w:pStyle w:val="NoSpacing"/>
        <w:jc w:val="center"/>
      </w:pPr>
    </w:p>
    <w:p w:rsidR="00EF2ECB" w:rsidP="00EF2ECB" w14:paraId="4904EF43" w14:textId="44D78775">
      <w:pPr>
        <w:pStyle w:val="NoSpacing"/>
        <w:rPr>
          <w:sz w:val="20"/>
          <w:szCs w:val="20"/>
        </w:rPr>
      </w:pPr>
    </w:p>
    <w:p w:rsidR="00EF2ECB" w:rsidP="00EF2ECB" w14:paraId="5D5BCA22" w14:textId="1A7C0E51">
      <w:pPr>
        <w:pStyle w:val="NoSpacing"/>
        <w:rPr>
          <w:sz w:val="20"/>
          <w:szCs w:val="20"/>
        </w:rPr>
      </w:pPr>
    </w:p>
    <w:p w:rsidR="00EF2ECB" w:rsidP="00EF2ECB" w14:paraId="256670AA" w14:textId="7BC7CEF0"/>
    <w:sectPr w:rsidSect="00926B9C">
      <w:pgSz w:w="11906" w:h="16838"/>
      <w:pgMar w:top="284" w:right="284" w:bottom="284" w:left="284" w:header="284" w:footer="340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0DD"/>
    <w:rsid w:val="00065ADE"/>
    <w:rsid w:val="00070BA1"/>
    <w:rsid w:val="000747B3"/>
    <w:rsid w:val="00081987"/>
    <w:rsid w:val="00095902"/>
    <w:rsid w:val="000A1897"/>
    <w:rsid w:val="000A1CD5"/>
    <w:rsid w:val="000A21BD"/>
    <w:rsid w:val="000B3985"/>
    <w:rsid w:val="000B7C5E"/>
    <w:rsid w:val="000C5C7B"/>
    <w:rsid w:val="000D0174"/>
    <w:rsid w:val="000D5DD6"/>
    <w:rsid w:val="000E65D9"/>
    <w:rsid w:val="000E70B4"/>
    <w:rsid w:val="00101815"/>
    <w:rsid w:val="00104365"/>
    <w:rsid w:val="00110B83"/>
    <w:rsid w:val="001133E1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1185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1F5F99"/>
    <w:rsid w:val="0020039C"/>
    <w:rsid w:val="002052FF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4C8D"/>
    <w:rsid w:val="00325572"/>
    <w:rsid w:val="00327BE0"/>
    <w:rsid w:val="003307F7"/>
    <w:rsid w:val="00331D88"/>
    <w:rsid w:val="00332E12"/>
    <w:rsid w:val="00350518"/>
    <w:rsid w:val="00355091"/>
    <w:rsid w:val="003645CE"/>
    <w:rsid w:val="003668E7"/>
    <w:rsid w:val="00373235"/>
    <w:rsid w:val="00373629"/>
    <w:rsid w:val="00374EDA"/>
    <w:rsid w:val="003766CF"/>
    <w:rsid w:val="003769C2"/>
    <w:rsid w:val="003821A1"/>
    <w:rsid w:val="00383619"/>
    <w:rsid w:val="00384818"/>
    <w:rsid w:val="003901C6"/>
    <w:rsid w:val="0039040A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1739C"/>
    <w:rsid w:val="00421D4E"/>
    <w:rsid w:val="00434967"/>
    <w:rsid w:val="00442D9A"/>
    <w:rsid w:val="00456A81"/>
    <w:rsid w:val="00461EEB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D5251"/>
    <w:rsid w:val="004E11DF"/>
    <w:rsid w:val="004E2CBE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261"/>
    <w:rsid w:val="005A380C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22D9E"/>
    <w:rsid w:val="006260F6"/>
    <w:rsid w:val="006405B7"/>
    <w:rsid w:val="00640C4B"/>
    <w:rsid w:val="00640D70"/>
    <w:rsid w:val="00650BAC"/>
    <w:rsid w:val="00653850"/>
    <w:rsid w:val="0066146B"/>
    <w:rsid w:val="00664C0D"/>
    <w:rsid w:val="00675249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2EA9"/>
    <w:rsid w:val="007077C4"/>
    <w:rsid w:val="00707E87"/>
    <w:rsid w:val="007119C8"/>
    <w:rsid w:val="00724752"/>
    <w:rsid w:val="00724A8A"/>
    <w:rsid w:val="00726466"/>
    <w:rsid w:val="00734830"/>
    <w:rsid w:val="0074076A"/>
    <w:rsid w:val="0074646D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D28DB"/>
    <w:rsid w:val="007D6FCE"/>
    <w:rsid w:val="007E1847"/>
    <w:rsid w:val="007E6DC2"/>
    <w:rsid w:val="007F30E0"/>
    <w:rsid w:val="008071DE"/>
    <w:rsid w:val="00810FF6"/>
    <w:rsid w:val="00811FC9"/>
    <w:rsid w:val="0081711C"/>
    <w:rsid w:val="00822EDF"/>
    <w:rsid w:val="00827091"/>
    <w:rsid w:val="008301EA"/>
    <w:rsid w:val="008367A6"/>
    <w:rsid w:val="00853D9B"/>
    <w:rsid w:val="008556CB"/>
    <w:rsid w:val="00861FDB"/>
    <w:rsid w:val="0086689D"/>
    <w:rsid w:val="0087226C"/>
    <w:rsid w:val="008744B9"/>
    <w:rsid w:val="00874C7C"/>
    <w:rsid w:val="00875235"/>
    <w:rsid w:val="0087746D"/>
    <w:rsid w:val="00885709"/>
    <w:rsid w:val="00885C17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0D42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2744"/>
    <w:rsid w:val="009B427D"/>
    <w:rsid w:val="009B500F"/>
    <w:rsid w:val="009B6DF2"/>
    <w:rsid w:val="009C36E4"/>
    <w:rsid w:val="009C72C3"/>
    <w:rsid w:val="009D265F"/>
    <w:rsid w:val="009D3BC1"/>
    <w:rsid w:val="009D58A8"/>
    <w:rsid w:val="009E0B46"/>
    <w:rsid w:val="009E0F52"/>
    <w:rsid w:val="009F3AD1"/>
    <w:rsid w:val="009F64D4"/>
    <w:rsid w:val="00A00392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2A9C"/>
    <w:rsid w:val="00AB3168"/>
    <w:rsid w:val="00AB4851"/>
    <w:rsid w:val="00AB570A"/>
    <w:rsid w:val="00AB6E59"/>
    <w:rsid w:val="00AC336E"/>
    <w:rsid w:val="00AE2788"/>
    <w:rsid w:val="00AE65B5"/>
    <w:rsid w:val="00AF2F64"/>
    <w:rsid w:val="00AF5C05"/>
    <w:rsid w:val="00B10813"/>
    <w:rsid w:val="00B11B55"/>
    <w:rsid w:val="00B147C7"/>
    <w:rsid w:val="00B15285"/>
    <w:rsid w:val="00B20ABA"/>
    <w:rsid w:val="00B252E5"/>
    <w:rsid w:val="00B261AF"/>
    <w:rsid w:val="00B2717D"/>
    <w:rsid w:val="00B27D1C"/>
    <w:rsid w:val="00B35B6C"/>
    <w:rsid w:val="00B36B3C"/>
    <w:rsid w:val="00B50E82"/>
    <w:rsid w:val="00B54B1C"/>
    <w:rsid w:val="00B6227E"/>
    <w:rsid w:val="00B635C5"/>
    <w:rsid w:val="00B75BF7"/>
    <w:rsid w:val="00B862B0"/>
    <w:rsid w:val="00B870BA"/>
    <w:rsid w:val="00B90D04"/>
    <w:rsid w:val="00B9130C"/>
    <w:rsid w:val="00B95BE2"/>
    <w:rsid w:val="00B972B0"/>
    <w:rsid w:val="00B97730"/>
    <w:rsid w:val="00BA3D7B"/>
    <w:rsid w:val="00BA45DA"/>
    <w:rsid w:val="00BB2948"/>
    <w:rsid w:val="00BB3914"/>
    <w:rsid w:val="00BB53D4"/>
    <w:rsid w:val="00BB6703"/>
    <w:rsid w:val="00BC2138"/>
    <w:rsid w:val="00BC55AF"/>
    <w:rsid w:val="00BC6817"/>
    <w:rsid w:val="00BC6F4A"/>
    <w:rsid w:val="00BD20EF"/>
    <w:rsid w:val="00BE2067"/>
    <w:rsid w:val="00BE3AF7"/>
    <w:rsid w:val="00BE54C4"/>
    <w:rsid w:val="00BF260E"/>
    <w:rsid w:val="00BF4032"/>
    <w:rsid w:val="00BF4AE4"/>
    <w:rsid w:val="00C00819"/>
    <w:rsid w:val="00C1150A"/>
    <w:rsid w:val="00C14B45"/>
    <w:rsid w:val="00C363D0"/>
    <w:rsid w:val="00C41FF1"/>
    <w:rsid w:val="00C54AF7"/>
    <w:rsid w:val="00C562D4"/>
    <w:rsid w:val="00C57497"/>
    <w:rsid w:val="00C576EF"/>
    <w:rsid w:val="00C57ECD"/>
    <w:rsid w:val="00C60A1D"/>
    <w:rsid w:val="00C6323B"/>
    <w:rsid w:val="00C7189B"/>
    <w:rsid w:val="00C729A3"/>
    <w:rsid w:val="00C749E8"/>
    <w:rsid w:val="00C75AAA"/>
    <w:rsid w:val="00C75C3B"/>
    <w:rsid w:val="00C76881"/>
    <w:rsid w:val="00C803CF"/>
    <w:rsid w:val="00C81E7E"/>
    <w:rsid w:val="00C845B8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893"/>
    <w:rsid w:val="00D60BD0"/>
    <w:rsid w:val="00D60DC9"/>
    <w:rsid w:val="00D65AE9"/>
    <w:rsid w:val="00D718F3"/>
    <w:rsid w:val="00D71F08"/>
    <w:rsid w:val="00D756DC"/>
    <w:rsid w:val="00D75D8A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445B"/>
    <w:rsid w:val="00DF55FA"/>
    <w:rsid w:val="00DF5BFE"/>
    <w:rsid w:val="00DF7C85"/>
    <w:rsid w:val="00E00EEB"/>
    <w:rsid w:val="00E02D2E"/>
    <w:rsid w:val="00E044FA"/>
    <w:rsid w:val="00E0729D"/>
    <w:rsid w:val="00E1412A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34F6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4E80"/>
    <w:rsid w:val="00F26022"/>
    <w:rsid w:val="00F2710D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Pa20">
    <w:name w:val="Pa20"/>
    <w:basedOn w:val="Default"/>
    <w:next w:val="Default"/>
    <w:uiPriority w:val="99"/>
    <w:rsid w:val="00BF4032"/>
    <w:pPr>
      <w:spacing w:line="201" w:lineRule="atLeast"/>
    </w:pPr>
    <w:rPr>
      <w:rFonts w:ascii="Barlow" w:hAnsi="Barlow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5CBE-5933-40CA-87F0-179DD278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19408</Words>
  <Characters>110631</Characters>
  <Application>Microsoft Office Word</Application>
  <DocSecurity>0</DocSecurity>
  <Lines>921</Lines>
  <Paragraphs>259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35</cp:revision>
  <cp:lastPrinted>2025-07-10T22:09:00Z</cp:lastPrinted>
  <dcterms:created xsi:type="dcterms:W3CDTF">2024-11-26T19:09:00Z</dcterms:created>
  <dcterms:modified xsi:type="dcterms:W3CDTF">2026-08-30T13:14:00Z</dcterms:modified>
  <cp:category>Mustafa KABUL</cp:category>
</cp:coreProperties>
</file>